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BF" w:rsidRPr="00B06A88" w:rsidRDefault="00FA4795">
      <w:pPr>
        <w:rPr>
          <w:rFonts w:ascii="方正小标宋简体" w:eastAsia="方正小标宋简体"/>
          <w:b/>
          <w:bCs/>
          <w:sz w:val="32"/>
          <w:szCs w:val="32"/>
        </w:rPr>
      </w:pPr>
      <w:r>
        <w:rPr>
          <w:rFonts w:hint="eastAsia"/>
          <w:sz w:val="28"/>
          <w:szCs w:val="28"/>
        </w:rPr>
        <w:t xml:space="preserve">          </w:t>
      </w:r>
      <w:r w:rsidR="00B06A88">
        <w:rPr>
          <w:rFonts w:hint="eastAsia"/>
          <w:sz w:val="28"/>
          <w:szCs w:val="28"/>
        </w:rPr>
        <w:t xml:space="preserve">   </w:t>
      </w:r>
      <w:r w:rsidRPr="00B06A88">
        <w:rPr>
          <w:rFonts w:ascii="方正小标宋简体" w:eastAsia="方正小标宋简体" w:hint="eastAsia"/>
          <w:b/>
          <w:bCs/>
          <w:sz w:val="32"/>
          <w:szCs w:val="32"/>
        </w:rPr>
        <w:t>航空学院</w:t>
      </w:r>
      <w:r w:rsidR="00B06A88" w:rsidRPr="00B06A88">
        <w:rPr>
          <w:rFonts w:ascii="方正小标宋简体" w:eastAsia="方正小标宋简体" w:hint="eastAsia"/>
          <w:b/>
          <w:bCs/>
          <w:sz w:val="32"/>
          <w:szCs w:val="32"/>
        </w:rPr>
        <w:t>组织教师</w:t>
      </w:r>
      <w:r w:rsidRPr="00B06A88">
        <w:rPr>
          <w:rFonts w:ascii="方正小标宋简体" w:eastAsia="方正小标宋简体" w:hint="eastAsia"/>
          <w:b/>
          <w:bCs/>
          <w:sz w:val="32"/>
          <w:szCs w:val="32"/>
        </w:rPr>
        <w:t>赴上海调研</w:t>
      </w:r>
    </w:p>
    <w:p w:rsidR="005E43BF" w:rsidRDefault="005E43BF">
      <w:pPr>
        <w:ind w:firstLineChars="200" w:firstLine="560"/>
        <w:rPr>
          <w:sz w:val="28"/>
          <w:szCs w:val="28"/>
        </w:rPr>
      </w:pPr>
    </w:p>
    <w:p w:rsidR="005E43BF" w:rsidRPr="007442ED" w:rsidRDefault="00F61A24" w:rsidP="007442ED">
      <w:pPr>
        <w:spacing w:line="440" w:lineRule="exact"/>
        <w:ind w:firstLineChars="200" w:firstLine="560"/>
        <w:rPr>
          <w:rFonts w:ascii="仿宋" w:eastAsia="仿宋" w:hAnsi="仿宋"/>
          <w:sz w:val="28"/>
          <w:szCs w:val="28"/>
        </w:rPr>
      </w:pPr>
      <w:r w:rsidRPr="007442ED">
        <w:rPr>
          <w:rFonts w:ascii="仿宋" w:eastAsia="仿宋" w:hAnsi="仿宋" w:hint="eastAsia"/>
          <w:sz w:val="28"/>
          <w:szCs w:val="28"/>
        </w:rPr>
        <w:t>为更好</w:t>
      </w:r>
      <w:r w:rsidR="00FA4795" w:rsidRPr="007442ED">
        <w:rPr>
          <w:rFonts w:ascii="仿宋" w:eastAsia="仿宋" w:hAnsi="仿宋" w:hint="eastAsia"/>
          <w:sz w:val="28"/>
          <w:szCs w:val="28"/>
        </w:rPr>
        <w:t>优化学科结构和课程体系，7月5至7日，航空学院院长张树生带领航电专业教师一行5人赴上海开展了系统集中调研。</w:t>
      </w:r>
    </w:p>
    <w:p w:rsidR="005E43BF" w:rsidRPr="007442ED" w:rsidRDefault="00FA4795" w:rsidP="007442ED">
      <w:pPr>
        <w:spacing w:line="440" w:lineRule="exact"/>
        <w:ind w:firstLineChars="200" w:firstLine="560"/>
        <w:rPr>
          <w:rFonts w:ascii="仿宋" w:eastAsia="仿宋" w:hAnsi="仿宋"/>
          <w:sz w:val="28"/>
          <w:szCs w:val="28"/>
        </w:rPr>
      </w:pPr>
      <w:r w:rsidRPr="007442ED">
        <w:rPr>
          <w:rFonts w:ascii="仿宋" w:eastAsia="仿宋" w:hAnsi="仿宋" w:hint="eastAsia"/>
          <w:sz w:val="28"/>
          <w:szCs w:val="28"/>
        </w:rPr>
        <w:t>一行5人来到CIROS2018第7届中国国际机器人展览会和AHTE 2018 上海国际工业装配与传输技术展览会，分别与沈阳新松、中电熊猫、埃夫特、中南智能等优秀企业就智能制造系统平台、智能制造云平台、工业机器人AR控制以及AI人机互交等技术进行了交流，详细了解目前行业发展与技术需求，还与上海汉尔得自动化设备有限公司负责人就目前与学院发展密切相关的问题进行了洽谈。</w:t>
      </w:r>
      <w:r w:rsidR="008D4A5D" w:rsidRPr="007442ED">
        <w:rPr>
          <w:rFonts w:ascii="仿宋" w:eastAsia="仿宋" w:hAnsi="仿宋" w:hint="eastAsia"/>
          <w:sz w:val="28"/>
          <w:szCs w:val="28"/>
        </w:rPr>
        <w:t>拜访了由我校校友成立的施铠曼航空科技（上海）有限公司，参观了发动机调试实验室、航电实验室和样机装配实验室，与公司负责人进行了交流会谈。</w:t>
      </w:r>
    </w:p>
    <w:p w:rsidR="005E43BF" w:rsidRPr="007442ED" w:rsidRDefault="00FA4795" w:rsidP="007442ED">
      <w:pPr>
        <w:spacing w:line="440" w:lineRule="exact"/>
        <w:ind w:firstLineChars="200" w:firstLine="560"/>
        <w:rPr>
          <w:rFonts w:ascii="仿宋" w:eastAsia="仿宋" w:hAnsi="仿宋"/>
          <w:sz w:val="28"/>
          <w:szCs w:val="28"/>
        </w:rPr>
      </w:pPr>
      <w:r w:rsidRPr="007442ED">
        <w:rPr>
          <w:rFonts w:ascii="仿宋" w:eastAsia="仿宋" w:hAnsi="仿宋" w:hint="eastAsia"/>
          <w:sz w:val="28"/>
          <w:szCs w:val="28"/>
        </w:rPr>
        <w:t>本次集中调研活动，为提升教师教科研能力、提升教学质量奠定了基础。</w:t>
      </w:r>
    </w:p>
    <w:p w:rsidR="008D4A5D" w:rsidRPr="007442ED" w:rsidRDefault="008D4A5D" w:rsidP="007442ED">
      <w:pPr>
        <w:spacing w:line="440" w:lineRule="exact"/>
        <w:ind w:firstLineChars="200" w:firstLine="560"/>
        <w:rPr>
          <w:rFonts w:ascii="仿宋" w:eastAsia="仿宋" w:hAnsi="仿宋"/>
          <w:sz w:val="28"/>
          <w:szCs w:val="28"/>
        </w:rPr>
      </w:pPr>
      <w:r w:rsidRPr="007442ED">
        <w:rPr>
          <w:rFonts w:ascii="仿宋" w:eastAsia="仿宋" w:hAnsi="仿宋" w:hint="eastAsia"/>
          <w:sz w:val="28"/>
          <w:szCs w:val="28"/>
        </w:rPr>
        <w:t>据悉，CIROS2018展会吸引了来自13个国家和地区的300余家企业参与。内容涵盖了工业机器人、特种机器人、服务机器人及人工智能技术及产品等内容，是本年度国内规模最大的机器人全产业链专业展览会。</w:t>
      </w:r>
    </w:p>
    <w:p w:rsidR="008D4A5D" w:rsidRPr="007442ED" w:rsidRDefault="008D4A5D" w:rsidP="007442ED">
      <w:pPr>
        <w:spacing w:line="440" w:lineRule="exact"/>
        <w:ind w:firstLineChars="200" w:firstLine="560"/>
        <w:rPr>
          <w:rFonts w:ascii="仿宋" w:eastAsia="仿宋" w:hAnsi="仿宋"/>
          <w:sz w:val="28"/>
          <w:szCs w:val="28"/>
        </w:rPr>
      </w:pPr>
      <w:r w:rsidRPr="007442ED">
        <w:rPr>
          <w:rFonts w:ascii="仿宋" w:eastAsia="仿宋" w:hAnsi="仿宋" w:hint="eastAsia"/>
          <w:sz w:val="28"/>
          <w:szCs w:val="28"/>
        </w:rPr>
        <w:t>施铠曼航空科技（上海）有限公司成立于2016年，主要从事智能无人系统和各类行业应用的设计开发、销售和行业应用服务。公司致力于整合-集成-定位行业用户需求到为行业用户提供定制化整体解决方案。业务范围主要是向电力、公安武警、农业、林业、海事、地质等多个领域行业用户提供无人机系统和载荷设备，并提供定制化研发和服务，以及管理和运营，是一家体系化完整的无人系统整体方案解决提供商。</w:t>
      </w:r>
    </w:p>
    <w:p w:rsidR="005E43BF" w:rsidRDefault="005E43BF">
      <w:pPr>
        <w:widowControl/>
        <w:jc w:val="left"/>
      </w:pPr>
    </w:p>
    <w:p w:rsidR="005E43BF" w:rsidRDefault="00FA4795">
      <w:pPr>
        <w:jc w:val="center"/>
        <w:rPr>
          <w:sz w:val="28"/>
          <w:szCs w:val="28"/>
        </w:rPr>
      </w:pPr>
      <w:r>
        <w:rPr>
          <w:rFonts w:hint="eastAsia"/>
          <w:noProof/>
          <w:sz w:val="28"/>
          <w:szCs w:val="28"/>
        </w:rPr>
        <w:lastRenderedPageBreak/>
        <w:drawing>
          <wp:inline distT="0" distB="0" distL="114300" distR="114300">
            <wp:extent cx="4580890" cy="3435985"/>
            <wp:effectExtent l="0" t="0" r="10160" b="12065"/>
            <wp:docPr id="2" name="图片 2" descr="54CA552BE0722A511AB2408E5F21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CA552BE0722A511AB2408E5F211704"/>
                    <pic:cNvPicPr>
                      <a:picLocks noChangeAspect="1"/>
                    </pic:cNvPicPr>
                  </pic:nvPicPr>
                  <pic:blipFill>
                    <a:blip r:embed="rId7"/>
                    <a:stretch>
                      <a:fillRect/>
                    </a:stretch>
                  </pic:blipFill>
                  <pic:spPr>
                    <a:xfrm>
                      <a:off x="0" y="0"/>
                      <a:ext cx="4580890" cy="3435985"/>
                    </a:xfrm>
                    <a:prstGeom prst="rect">
                      <a:avLst/>
                    </a:prstGeom>
                  </pic:spPr>
                </pic:pic>
              </a:graphicData>
            </a:graphic>
          </wp:inline>
        </w:drawing>
      </w:r>
      <w:bookmarkStart w:id="0" w:name="_GoBack"/>
      <w:bookmarkEnd w:id="0"/>
    </w:p>
    <w:p w:rsidR="005E43BF" w:rsidRDefault="00FA4795">
      <w:pPr>
        <w:jc w:val="center"/>
        <w:rPr>
          <w:sz w:val="28"/>
          <w:szCs w:val="28"/>
        </w:rPr>
      </w:pPr>
      <w:r>
        <w:rPr>
          <w:rFonts w:hint="eastAsia"/>
          <w:noProof/>
          <w:sz w:val="28"/>
          <w:szCs w:val="28"/>
        </w:rPr>
        <w:drawing>
          <wp:inline distT="0" distB="0" distL="114300" distR="114300">
            <wp:extent cx="4848225" cy="3637280"/>
            <wp:effectExtent l="0" t="0" r="9525" b="1270"/>
            <wp:docPr id="3" name="图片 3" descr="IMG_20180706_09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80706_095146"/>
                    <pic:cNvPicPr>
                      <a:picLocks noChangeAspect="1"/>
                    </pic:cNvPicPr>
                  </pic:nvPicPr>
                  <pic:blipFill>
                    <a:blip r:embed="rId8"/>
                    <a:stretch>
                      <a:fillRect/>
                    </a:stretch>
                  </pic:blipFill>
                  <pic:spPr>
                    <a:xfrm>
                      <a:off x="0" y="0"/>
                      <a:ext cx="4848225" cy="3637280"/>
                    </a:xfrm>
                    <a:prstGeom prst="rect">
                      <a:avLst/>
                    </a:prstGeom>
                  </pic:spPr>
                </pic:pic>
              </a:graphicData>
            </a:graphic>
          </wp:inline>
        </w:drawing>
      </w:r>
    </w:p>
    <w:p w:rsidR="005E43BF" w:rsidRDefault="00FA4795">
      <w:pPr>
        <w:jc w:val="center"/>
        <w:rPr>
          <w:sz w:val="28"/>
          <w:szCs w:val="28"/>
        </w:rPr>
      </w:pPr>
      <w:r>
        <w:rPr>
          <w:rFonts w:hint="eastAsia"/>
          <w:noProof/>
          <w:sz w:val="28"/>
          <w:szCs w:val="28"/>
        </w:rPr>
        <w:lastRenderedPageBreak/>
        <w:drawing>
          <wp:inline distT="0" distB="0" distL="114300" distR="114300">
            <wp:extent cx="4875530" cy="2865120"/>
            <wp:effectExtent l="0" t="0" r="1270" b="11430"/>
            <wp:docPr id="1" name="图片 1" descr="86305696357713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3056963577139717"/>
                    <pic:cNvPicPr>
                      <a:picLocks noChangeAspect="1"/>
                    </pic:cNvPicPr>
                  </pic:nvPicPr>
                  <pic:blipFill>
                    <a:blip r:embed="rId9"/>
                    <a:stretch>
                      <a:fillRect/>
                    </a:stretch>
                  </pic:blipFill>
                  <pic:spPr>
                    <a:xfrm>
                      <a:off x="0" y="0"/>
                      <a:ext cx="4875530" cy="2865120"/>
                    </a:xfrm>
                    <a:prstGeom prst="rect">
                      <a:avLst/>
                    </a:prstGeom>
                  </pic:spPr>
                </pic:pic>
              </a:graphicData>
            </a:graphic>
          </wp:inline>
        </w:drawing>
      </w:r>
    </w:p>
    <w:sectPr w:rsidR="005E43BF" w:rsidSect="005E43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2F" w:rsidRDefault="002E782F" w:rsidP="008D4A5D">
      <w:r>
        <w:separator/>
      </w:r>
    </w:p>
  </w:endnote>
  <w:endnote w:type="continuationSeparator" w:id="1">
    <w:p w:rsidR="002E782F" w:rsidRDefault="002E782F" w:rsidP="008D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2F" w:rsidRDefault="002E782F" w:rsidP="008D4A5D">
      <w:r>
        <w:separator/>
      </w:r>
    </w:p>
  </w:footnote>
  <w:footnote w:type="continuationSeparator" w:id="1">
    <w:p w:rsidR="002E782F" w:rsidRDefault="002E782F" w:rsidP="008D4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057F"/>
    <w:rsid w:val="000B1BB8"/>
    <w:rsid w:val="000E7539"/>
    <w:rsid w:val="00152ECB"/>
    <w:rsid w:val="002E782F"/>
    <w:rsid w:val="004C049B"/>
    <w:rsid w:val="005E43BF"/>
    <w:rsid w:val="006D057F"/>
    <w:rsid w:val="007442ED"/>
    <w:rsid w:val="008D4A5D"/>
    <w:rsid w:val="00917395"/>
    <w:rsid w:val="00960CB8"/>
    <w:rsid w:val="00B06A88"/>
    <w:rsid w:val="00B41828"/>
    <w:rsid w:val="00C5444B"/>
    <w:rsid w:val="00D35A2E"/>
    <w:rsid w:val="00D62C9C"/>
    <w:rsid w:val="00E539C1"/>
    <w:rsid w:val="00E54AB6"/>
    <w:rsid w:val="00F61A24"/>
    <w:rsid w:val="00FA4795"/>
    <w:rsid w:val="068F2C91"/>
    <w:rsid w:val="0CDB62A7"/>
    <w:rsid w:val="22CC2A43"/>
    <w:rsid w:val="386D2E7E"/>
    <w:rsid w:val="40FB19D9"/>
    <w:rsid w:val="522912BE"/>
    <w:rsid w:val="539665D8"/>
    <w:rsid w:val="6B126C05"/>
    <w:rsid w:val="6DC91A39"/>
    <w:rsid w:val="6DE33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3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E43BF"/>
    <w:rPr>
      <w:sz w:val="18"/>
      <w:szCs w:val="18"/>
    </w:rPr>
  </w:style>
  <w:style w:type="paragraph" w:styleId="a4">
    <w:name w:val="footer"/>
    <w:basedOn w:val="a"/>
    <w:link w:val="Char0"/>
    <w:qFormat/>
    <w:rsid w:val="005E43BF"/>
    <w:pPr>
      <w:tabs>
        <w:tab w:val="center" w:pos="4153"/>
        <w:tab w:val="right" w:pos="8306"/>
      </w:tabs>
      <w:snapToGrid w:val="0"/>
      <w:jc w:val="left"/>
    </w:pPr>
    <w:rPr>
      <w:sz w:val="18"/>
      <w:szCs w:val="18"/>
    </w:rPr>
  </w:style>
  <w:style w:type="paragraph" w:styleId="a5">
    <w:name w:val="header"/>
    <w:basedOn w:val="a"/>
    <w:link w:val="Char1"/>
    <w:qFormat/>
    <w:rsid w:val="005E43BF"/>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5E43BF"/>
    <w:rPr>
      <w:color w:val="0000FF"/>
      <w:u w:val="single"/>
    </w:rPr>
  </w:style>
  <w:style w:type="character" w:customStyle="1" w:styleId="Char1">
    <w:name w:val="页眉 Char"/>
    <w:basedOn w:val="a0"/>
    <w:link w:val="a5"/>
    <w:qFormat/>
    <w:rsid w:val="005E43BF"/>
    <w:rPr>
      <w:rFonts w:asciiTheme="minorHAnsi" w:eastAsiaTheme="minorEastAsia" w:hAnsiTheme="minorHAnsi" w:cstheme="minorBidi"/>
      <w:kern w:val="2"/>
      <w:sz w:val="18"/>
      <w:szCs w:val="18"/>
    </w:rPr>
  </w:style>
  <w:style w:type="character" w:customStyle="1" w:styleId="Char0">
    <w:name w:val="页脚 Char"/>
    <w:basedOn w:val="a0"/>
    <w:link w:val="a4"/>
    <w:qFormat/>
    <w:rsid w:val="005E43BF"/>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5E43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SLG</cp:lastModifiedBy>
  <cp:revision>6</cp:revision>
  <cp:lastPrinted>2018-05-10T03:30:00Z</cp:lastPrinted>
  <dcterms:created xsi:type="dcterms:W3CDTF">2018-07-17T08:14:00Z</dcterms:created>
  <dcterms:modified xsi:type="dcterms:W3CDTF">2018-07-17T08:35:00Z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